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C689C" w14:textId="77777777" w:rsidR="00E31F0E" w:rsidRPr="00E31F0E" w:rsidRDefault="00E31F0E" w:rsidP="006F03E6">
      <w:pPr>
        <w:rPr>
          <w:rFonts w:ascii="Poppins" w:hAnsi="Poppins" w:cs="Poppins"/>
          <w:sz w:val="20"/>
          <w:szCs w:val="20"/>
        </w:rPr>
      </w:pPr>
      <w:r w:rsidRPr="00E31F0E">
        <w:rPr>
          <w:rFonts w:ascii="Poppins" w:hAnsi="Poppins" w:cs="Poppins"/>
          <w:b/>
          <w:bCs/>
          <w:sz w:val="20"/>
          <w:szCs w:val="20"/>
        </w:rPr>
        <w:t>Pressemitteilung</w:t>
      </w:r>
      <w:r>
        <w:rPr>
          <w:rFonts w:ascii="Poppins" w:hAnsi="Poppins" w:cs="Poppins"/>
          <w:b/>
          <w:bCs/>
          <w:sz w:val="20"/>
          <w:szCs w:val="20"/>
        </w:rPr>
        <w:br/>
      </w:r>
    </w:p>
    <w:p w14:paraId="11661013" w14:textId="77777777" w:rsidR="00E31F0E" w:rsidRPr="00E31F0E" w:rsidRDefault="00E31F0E" w:rsidP="00E31F0E">
      <w:pPr>
        <w:textAlignment w:val="center"/>
        <w:rPr>
          <w:rFonts w:ascii="Poppins" w:hAnsi="Poppins" w:cs="Poppins"/>
          <w:b/>
          <w:bCs/>
          <w:color w:val="FF0000"/>
          <w:sz w:val="32"/>
          <w:szCs w:val="32"/>
        </w:rPr>
      </w:pPr>
      <w:r w:rsidRPr="00E31F0E">
        <w:rPr>
          <w:rFonts w:ascii="Poppins" w:hAnsi="Poppins" w:cs="Poppins"/>
          <w:b/>
          <w:bCs/>
          <w:color w:val="FF0000"/>
          <w:sz w:val="32"/>
          <w:szCs w:val="32"/>
        </w:rPr>
        <w:t xml:space="preserve">EMBARGO bis </w:t>
      </w:r>
      <w:r w:rsidR="003C29D4">
        <w:rPr>
          <w:rFonts w:ascii="Poppins" w:hAnsi="Poppins" w:cs="Poppins"/>
          <w:b/>
          <w:bCs/>
          <w:color w:val="FF0000"/>
          <w:sz w:val="32"/>
          <w:szCs w:val="32"/>
        </w:rPr>
        <w:t>06</w:t>
      </w:r>
      <w:r w:rsidRPr="00E31F0E">
        <w:rPr>
          <w:rFonts w:ascii="Poppins" w:hAnsi="Poppins" w:cs="Poppins"/>
          <w:b/>
          <w:bCs/>
          <w:color w:val="FF0000"/>
          <w:sz w:val="32"/>
          <w:szCs w:val="32"/>
        </w:rPr>
        <w:t xml:space="preserve">. September 2024, </w:t>
      </w:r>
      <w:r w:rsidR="003C29D4">
        <w:rPr>
          <w:rFonts w:ascii="Poppins" w:hAnsi="Poppins" w:cs="Poppins"/>
          <w:b/>
          <w:bCs/>
          <w:color w:val="FF0000"/>
          <w:sz w:val="32"/>
          <w:szCs w:val="32"/>
        </w:rPr>
        <w:t>10</w:t>
      </w:r>
      <w:r w:rsidRPr="009966C4">
        <w:rPr>
          <w:rFonts w:ascii="Poppins" w:hAnsi="Poppins" w:cs="Poppins"/>
          <w:b/>
          <w:bCs/>
          <w:color w:val="FF0000"/>
          <w:sz w:val="32"/>
          <w:szCs w:val="32"/>
        </w:rPr>
        <w:t>:</w:t>
      </w:r>
      <w:r w:rsidR="003C29D4">
        <w:rPr>
          <w:rFonts w:ascii="Poppins" w:hAnsi="Poppins" w:cs="Poppins"/>
          <w:b/>
          <w:bCs/>
          <w:color w:val="FF0000"/>
          <w:sz w:val="32"/>
          <w:szCs w:val="32"/>
        </w:rPr>
        <w:t>00</w:t>
      </w:r>
      <w:r w:rsidRPr="009966C4">
        <w:rPr>
          <w:rFonts w:ascii="Poppins" w:hAnsi="Poppins" w:cs="Poppins"/>
          <w:b/>
          <w:bCs/>
          <w:color w:val="FF0000"/>
          <w:sz w:val="32"/>
          <w:szCs w:val="32"/>
        </w:rPr>
        <w:t xml:space="preserve"> </w:t>
      </w:r>
      <w:r w:rsidRPr="00E31F0E">
        <w:rPr>
          <w:rFonts w:ascii="Poppins" w:hAnsi="Poppins" w:cs="Poppins"/>
          <w:b/>
          <w:bCs/>
          <w:color w:val="FF0000"/>
          <w:sz w:val="32"/>
          <w:szCs w:val="32"/>
        </w:rPr>
        <w:t>Uhr CET</w:t>
      </w:r>
    </w:p>
    <w:p w14:paraId="138375DB" w14:textId="77777777" w:rsidR="00E31F0E" w:rsidRPr="009966C4" w:rsidRDefault="00E31F0E" w:rsidP="00E31F0E">
      <w:pPr>
        <w:textAlignment w:val="center"/>
        <w:rPr>
          <w:rFonts w:ascii="Poppins" w:hAnsi="Poppins" w:cs="Poppins"/>
          <w:b/>
          <w:bCs/>
          <w:sz w:val="32"/>
          <w:szCs w:val="32"/>
        </w:rPr>
      </w:pPr>
      <w:r>
        <w:rPr>
          <w:rFonts w:ascii="Poppins" w:hAnsi="Poppins" w:cs="Poppins"/>
          <w:b/>
          <w:bCs/>
          <w:sz w:val="20"/>
          <w:szCs w:val="20"/>
        </w:rPr>
        <w:br/>
      </w:r>
      <w:r w:rsidRPr="00E31F0E">
        <w:rPr>
          <w:rFonts w:ascii="Poppins" w:hAnsi="Poppins" w:cs="Poppins"/>
          <w:b/>
          <w:bCs/>
          <w:sz w:val="32"/>
          <w:szCs w:val="32"/>
        </w:rPr>
        <w:t>Stuttgart</w:t>
      </w:r>
      <w:r w:rsidR="006F6595">
        <w:rPr>
          <w:rFonts w:ascii="Poppins" w:hAnsi="Poppins" w:cs="Poppins"/>
          <w:b/>
          <w:bCs/>
          <w:sz w:val="32"/>
          <w:szCs w:val="32"/>
        </w:rPr>
        <w:t xml:space="preserve"> stärkt seine Innovationskraft</w:t>
      </w:r>
      <w:r w:rsidRPr="00E31F0E">
        <w:rPr>
          <w:rFonts w:ascii="Poppins" w:hAnsi="Poppins" w:cs="Poppins"/>
          <w:b/>
          <w:bCs/>
          <w:sz w:val="32"/>
          <w:szCs w:val="32"/>
        </w:rPr>
        <w:t>: STEYG Startup Hub wird Teil der FRAMEWORX-Gruppe</w:t>
      </w:r>
    </w:p>
    <w:p w14:paraId="354D1AF1" w14:textId="77777777" w:rsidR="00E31F0E" w:rsidRPr="00E31F0E" w:rsidRDefault="00E31F0E" w:rsidP="00E31F0E">
      <w:pPr>
        <w:textAlignment w:val="center"/>
        <w:rPr>
          <w:rFonts w:ascii="Poppins" w:hAnsi="Poppins" w:cs="Poppins"/>
          <w:sz w:val="20"/>
          <w:szCs w:val="20"/>
        </w:rPr>
      </w:pPr>
    </w:p>
    <w:p w14:paraId="6A0F54DB" w14:textId="36E6F472" w:rsidR="00E31F0E" w:rsidRPr="00E31F0E" w:rsidRDefault="00E31F0E" w:rsidP="00E31F0E">
      <w:pPr>
        <w:textAlignment w:val="center"/>
        <w:rPr>
          <w:rFonts w:ascii="Poppins" w:hAnsi="Poppins" w:cs="Poppins"/>
          <w:sz w:val="20"/>
          <w:szCs w:val="20"/>
        </w:rPr>
      </w:pPr>
      <w:r w:rsidRPr="00E31F0E">
        <w:rPr>
          <w:rFonts w:ascii="Poppins" w:hAnsi="Poppins" w:cs="Poppins"/>
          <w:i/>
          <w:iCs/>
          <w:sz w:val="20"/>
          <w:szCs w:val="20"/>
        </w:rPr>
        <w:t>Stuttgart-Degerloch, 22. August 2024</w:t>
      </w:r>
      <w:r w:rsidRPr="00E31F0E">
        <w:rPr>
          <w:rFonts w:ascii="Poppins" w:hAnsi="Poppins" w:cs="Poppins"/>
          <w:sz w:val="20"/>
          <w:szCs w:val="20"/>
        </w:rPr>
        <w:t xml:space="preserve"> – Die FRAMEWORX </w:t>
      </w:r>
      <w:r w:rsidR="00801C1D">
        <w:rPr>
          <w:rFonts w:ascii="Poppins" w:hAnsi="Poppins" w:cs="Poppins"/>
          <w:sz w:val="20"/>
          <w:szCs w:val="20"/>
        </w:rPr>
        <w:t xml:space="preserve">Startup Hub </w:t>
      </w:r>
      <w:r w:rsidRPr="00E31F0E">
        <w:rPr>
          <w:rFonts w:ascii="Poppins" w:hAnsi="Poppins" w:cs="Poppins"/>
          <w:sz w:val="20"/>
          <w:szCs w:val="20"/>
        </w:rPr>
        <w:t xml:space="preserve">GmbH gibt bekannt, dass sie zum 1. August die STEYG GmbH &amp; Co. KG übernommen hat. </w:t>
      </w:r>
      <w:r w:rsidR="00790F30" w:rsidRPr="00790F30">
        <w:rPr>
          <w:rFonts w:ascii="Poppins" w:hAnsi="Poppins" w:cs="Poppins"/>
          <w:sz w:val="20"/>
          <w:szCs w:val="20"/>
        </w:rPr>
        <w:t xml:space="preserve">Diese Übernahme integriert den STEYG Startup Hub in das innovative Startup-Netzwerk von FRAMEWORX. Ziel ist es, die Angebote </w:t>
      </w:r>
      <w:proofErr w:type="gramStart"/>
      <w:r w:rsidR="00790F30" w:rsidRPr="00790F30">
        <w:rPr>
          <w:rFonts w:ascii="Poppins" w:hAnsi="Poppins" w:cs="Poppins"/>
          <w:sz w:val="20"/>
          <w:szCs w:val="20"/>
        </w:rPr>
        <w:t>beider Hubs</w:t>
      </w:r>
      <w:proofErr w:type="gramEnd"/>
      <w:r w:rsidR="00790F30" w:rsidRPr="00790F30">
        <w:rPr>
          <w:rFonts w:ascii="Poppins" w:hAnsi="Poppins" w:cs="Poppins"/>
          <w:sz w:val="20"/>
          <w:szCs w:val="20"/>
        </w:rPr>
        <w:t xml:space="preserve"> zu erweitern und neue Synergien zu schaffen, </w:t>
      </w:r>
      <w:r w:rsidR="00DD4BA6">
        <w:rPr>
          <w:rFonts w:ascii="Poppins" w:hAnsi="Poppins" w:cs="Poppins"/>
          <w:sz w:val="20"/>
          <w:szCs w:val="20"/>
        </w:rPr>
        <w:t xml:space="preserve">um Stuttgarts Startup-Szene zu stärken und auch auf nationaler Ebene sichtbarer zu machen. </w:t>
      </w:r>
      <w:r w:rsidR="00DD4BA6">
        <w:rPr>
          <w:rFonts w:ascii="Poppins" w:hAnsi="Poppins" w:cs="Poppins"/>
          <w:sz w:val="20"/>
          <w:szCs w:val="20"/>
        </w:rPr>
        <w:br/>
      </w:r>
    </w:p>
    <w:p w14:paraId="6937566F" w14:textId="77777777" w:rsidR="00E31F0E" w:rsidRPr="00E31F0E" w:rsidRDefault="00E31F0E" w:rsidP="00E31F0E">
      <w:pPr>
        <w:textAlignment w:val="center"/>
        <w:rPr>
          <w:rFonts w:ascii="Poppins" w:hAnsi="Poppins" w:cs="Poppins"/>
          <w:sz w:val="20"/>
          <w:szCs w:val="20"/>
        </w:rPr>
      </w:pPr>
      <w:r w:rsidRPr="00E31F0E">
        <w:rPr>
          <w:rFonts w:ascii="Poppins" w:hAnsi="Poppins" w:cs="Poppins"/>
          <w:b/>
          <w:bCs/>
          <w:sz w:val="20"/>
          <w:szCs w:val="20"/>
        </w:rPr>
        <w:t xml:space="preserve">Erweiterung </w:t>
      </w:r>
      <w:r w:rsidR="00790F30">
        <w:rPr>
          <w:rFonts w:ascii="Poppins" w:hAnsi="Poppins" w:cs="Poppins"/>
          <w:b/>
          <w:bCs/>
          <w:sz w:val="20"/>
          <w:szCs w:val="20"/>
        </w:rPr>
        <w:t>von</w:t>
      </w:r>
      <w:r w:rsidRPr="00E31F0E">
        <w:rPr>
          <w:rFonts w:ascii="Poppins" w:hAnsi="Poppins" w:cs="Poppins"/>
          <w:b/>
          <w:bCs/>
          <w:sz w:val="20"/>
          <w:szCs w:val="20"/>
        </w:rPr>
        <w:t xml:space="preserve"> Netzwerk und Ressourcen</w:t>
      </w:r>
    </w:p>
    <w:p w14:paraId="0AFBCA5A" w14:textId="65577BA1" w:rsidR="00845E1E" w:rsidRPr="00E31F0E" w:rsidRDefault="00DD4BA6" w:rsidP="00E31F0E">
      <w:pPr>
        <w:textAlignment w:val="center"/>
        <w:rPr>
          <w:rFonts w:ascii="Poppins" w:hAnsi="Poppins" w:cs="Poppins"/>
          <w:sz w:val="20"/>
          <w:szCs w:val="20"/>
        </w:rPr>
      </w:pPr>
      <w:r w:rsidRPr="00DD4BA6">
        <w:rPr>
          <w:rFonts w:ascii="Poppins" w:hAnsi="Poppins" w:cs="Poppins"/>
          <w:sz w:val="20"/>
          <w:szCs w:val="20"/>
        </w:rPr>
        <w:t>Durch diese Übernahme stärkt FRAMEWORX sein Netzwerk und seine Ressourcen. Unter der Leitung von Dominik Schleicher unterstützt das Stuttgarter Unternehmen junge Gründer über ihren gesamten Entwicklungsprozess hinweg. Die Gruppe bietet speziell auf die Bedürfnisse von Startups zugeschnittene Räumlichkeiten und maßgeschneiderte Dienstleistungen an. Zusätzlich fördert FRAMEWORX den Austausch durch Networking-Events und bietet Zugang zu einer unterstützenden Community aus Gleichgesinnten und relevanten Partnern, darunter auch Investoren. Das gesamte System ist darauf ausgelegt, Startups ganzheitlich in ihrer Entwicklung zu begleiten.</w:t>
      </w:r>
      <w:r w:rsidR="00790F30">
        <w:rPr>
          <w:rFonts w:ascii="Poppins" w:hAnsi="Poppins" w:cs="Poppins"/>
          <w:sz w:val="20"/>
          <w:szCs w:val="20"/>
        </w:rPr>
        <w:br/>
      </w:r>
    </w:p>
    <w:p w14:paraId="788E92FE" w14:textId="77777777" w:rsidR="00E31F0E" w:rsidRPr="00E31F0E" w:rsidRDefault="00E31F0E" w:rsidP="00E31F0E">
      <w:pPr>
        <w:textAlignment w:val="center"/>
        <w:rPr>
          <w:rFonts w:ascii="Poppins" w:hAnsi="Poppins" w:cs="Poppins"/>
          <w:b/>
          <w:bCs/>
          <w:sz w:val="20"/>
          <w:szCs w:val="20"/>
        </w:rPr>
      </w:pPr>
      <w:r w:rsidRPr="00E31F0E">
        <w:rPr>
          <w:rFonts w:ascii="Poppins" w:hAnsi="Poppins" w:cs="Poppins"/>
          <w:b/>
          <w:bCs/>
          <w:sz w:val="20"/>
          <w:szCs w:val="20"/>
        </w:rPr>
        <w:t>„</w:t>
      </w:r>
      <w:r w:rsidR="0054402D">
        <w:rPr>
          <w:rFonts w:ascii="Poppins" w:hAnsi="Poppins" w:cs="Poppins"/>
          <w:b/>
          <w:bCs/>
          <w:sz w:val="20"/>
          <w:szCs w:val="20"/>
        </w:rPr>
        <w:t>Ein Gewinn</w:t>
      </w:r>
      <w:r w:rsidRPr="00E31F0E">
        <w:rPr>
          <w:rFonts w:ascii="Poppins" w:hAnsi="Poppins" w:cs="Poppins"/>
          <w:b/>
          <w:bCs/>
          <w:sz w:val="20"/>
          <w:szCs w:val="20"/>
        </w:rPr>
        <w:t xml:space="preserve"> für die Startup-Community“</w:t>
      </w:r>
    </w:p>
    <w:p w14:paraId="10AA123D" w14:textId="27AC82A3" w:rsidR="00E31F0E" w:rsidRPr="00E31F0E" w:rsidRDefault="0054402D" w:rsidP="00E31F0E">
      <w:pPr>
        <w:textAlignment w:val="center"/>
        <w:rPr>
          <w:rFonts w:ascii="Poppins" w:hAnsi="Poppins" w:cs="Poppins"/>
          <w:sz w:val="20"/>
          <w:szCs w:val="20"/>
        </w:rPr>
      </w:pPr>
      <w:r w:rsidRPr="0054402D">
        <w:rPr>
          <w:rFonts w:ascii="Poppins" w:hAnsi="Poppins" w:cs="Poppins"/>
          <w:sz w:val="20"/>
          <w:szCs w:val="20"/>
        </w:rPr>
        <w:t>„Wir freuen uns sehr, den renommierten STEYG Hub in die FRAMEWORX-Familie aufzunehmen“, sagt Dominik Schleicher, CEO von FRAMEWORX</w:t>
      </w:r>
      <w:r w:rsidR="003606E0">
        <w:rPr>
          <w:rFonts w:ascii="Poppins" w:hAnsi="Poppins" w:cs="Poppins"/>
          <w:sz w:val="20"/>
          <w:szCs w:val="20"/>
        </w:rPr>
        <w:t xml:space="preserve"> und </w:t>
      </w:r>
      <w:r w:rsidR="00514B83">
        <w:rPr>
          <w:rFonts w:ascii="Poppins" w:hAnsi="Poppins" w:cs="Poppins"/>
          <w:sz w:val="20"/>
          <w:szCs w:val="20"/>
        </w:rPr>
        <w:t xml:space="preserve">erfahrener </w:t>
      </w:r>
      <w:r w:rsidR="007F36B0">
        <w:rPr>
          <w:rFonts w:ascii="Poppins" w:hAnsi="Poppins" w:cs="Poppins"/>
          <w:sz w:val="20"/>
          <w:szCs w:val="20"/>
        </w:rPr>
        <w:t>Vertreter</w:t>
      </w:r>
      <w:r w:rsidR="003606E0">
        <w:rPr>
          <w:rFonts w:ascii="Poppins" w:hAnsi="Poppins" w:cs="Poppins"/>
          <w:sz w:val="20"/>
          <w:szCs w:val="20"/>
        </w:rPr>
        <w:t xml:space="preserve"> der Startup-Szene</w:t>
      </w:r>
      <w:r w:rsidRPr="0054402D">
        <w:rPr>
          <w:rFonts w:ascii="Poppins" w:hAnsi="Poppins" w:cs="Poppins"/>
          <w:sz w:val="20"/>
          <w:szCs w:val="20"/>
        </w:rPr>
        <w:t xml:space="preserve">. „Diese Übernahme hilft uns, unsere Unterstützung für Startups weiter auszubauen und als Community </w:t>
      </w:r>
      <w:proofErr w:type="spellStart"/>
      <w:r w:rsidRPr="0054402D">
        <w:rPr>
          <w:rFonts w:ascii="Poppins" w:hAnsi="Poppins" w:cs="Poppins"/>
          <w:sz w:val="20"/>
          <w:szCs w:val="20"/>
        </w:rPr>
        <w:t>Builder</w:t>
      </w:r>
      <w:proofErr w:type="spellEnd"/>
      <w:r w:rsidRPr="0054402D">
        <w:rPr>
          <w:rFonts w:ascii="Poppins" w:hAnsi="Poppins" w:cs="Poppins"/>
          <w:sz w:val="20"/>
          <w:szCs w:val="20"/>
        </w:rPr>
        <w:t xml:space="preserve"> noch effektiver zu sein. Das ist ein</w:t>
      </w:r>
      <w:r>
        <w:rPr>
          <w:rFonts w:ascii="Poppins" w:hAnsi="Poppins" w:cs="Poppins"/>
          <w:sz w:val="20"/>
          <w:szCs w:val="20"/>
        </w:rPr>
        <w:t xml:space="preserve"> Gewinn</w:t>
      </w:r>
      <w:r w:rsidRPr="0054402D">
        <w:rPr>
          <w:rFonts w:ascii="Poppins" w:hAnsi="Poppins" w:cs="Poppins"/>
          <w:sz w:val="20"/>
          <w:szCs w:val="20"/>
        </w:rPr>
        <w:t xml:space="preserve"> für die gesamte Startup-Community in Stuttgart.“</w:t>
      </w:r>
      <w:r w:rsidR="00E31F0E">
        <w:rPr>
          <w:rFonts w:ascii="Poppins" w:hAnsi="Poppins" w:cs="Poppins"/>
          <w:sz w:val="20"/>
          <w:szCs w:val="20"/>
        </w:rPr>
        <w:br/>
      </w:r>
    </w:p>
    <w:p w14:paraId="678A5A4A" w14:textId="77777777" w:rsidR="00E31F0E" w:rsidRPr="00E31F0E" w:rsidRDefault="00942F0B" w:rsidP="00E31F0E">
      <w:pPr>
        <w:textAlignment w:val="center"/>
        <w:rPr>
          <w:rFonts w:ascii="Poppins" w:hAnsi="Poppins" w:cs="Poppins"/>
          <w:sz w:val="20"/>
          <w:szCs w:val="20"/>
        </w:rPr>
      </w:pPr>
      <w:r>
        <w:rPr>
          <w:rFonts w:ascii="Poppins" w:hAnsi="Poppins" w:cs="Poppins"/>
          <w:b/>
          <w:bCs/>
          <w:sz w:val="20"/>
          <w:szCs w:val="20"/>
        </w:rPr>
        <w:t>Herausforderungen und Chancen für Stuttgarts Startup-Szene</w:t>
      </w:r>
    </w:p>
    <w:p w14:paraId="41B6C890" w14:textId="31084B90" w:rsidR="00E31F0E" w:rsidRPr="00E31F0E" w:rsidRDefault="00942F0B" w:rsidP="00E31F0E">
      <w:pPr>
        <w:textAlignment w:val="center"/>
        <w:rPr>
          <w:rFonts w:ascii="Poppins" w:hAnsi="Poppins" w:cs="Poppins"/>
          <w:sz w:val="20"/>
          <w:szCs w:val="20"/>
        </w:rPr>
      </w:pPr>
      <w:r w:rsidRPr="00942F0B">
        <w:rPr>
          <w:rFonts w:ascii="Poppins" w:hAnsi="Poppins" w:cs="Poppins"/>
          <w:sz w:val="20"/>
          <w:szCs w:val="20"/>
        </w:rPr>
        <w:t>Stuttgart hat sich als bedeutender Standort für Startups etabliert, kämpft jedoch mit Herausforderungen wie der Verknappung von bezahlbarem Raum und der Dominanz großer Unternehmen. FRAMEWORX und STEYG wollen diese Herausforderungen durch enge Zusammenarbeit und Intensivierung des Austauschs mit etablierten Akteuren</w:t>
      </w:r>
      <w:r w:rsidR="000E036B">
        <w:rPr>
          <w:rFonts w:ascii="Poppins" w:hAnsi="Poppins" w:cs="Poppins"/>
          <w:sz w:val="20"/>
          <w:szCs w:val="20"/>
        </w:rPr>
        <w:t xml:space="preserve"> der Region Stuttgart sowie in ganz </w:t>
      </w:r>
      <w:r w:rsidRPr="00942F0B">
        <w:rPr>
          <w:rFonts w:ascii="Poppins" w:hAnsi="Poppins" w:cs="Poppins"/>
          <w:sz w:val="20"/>
          <w:szCs w:val="20"/>
        </w:rPr>
        <w:t>Baden-Württemberg bewältigen. „Die Nachfrage nach flexiblen Arbeitsplätzen und Netzwerken wächst stetig. Gemeinsam werden wir die Szene und den Mittelstand stärken“, so Schleicher.</w:t>
      </w:r>
      <w:r w:rsidR="00E31F0E">
        <w:rPr>
          <w:rFonts w:ascii="Poppins" w:hAnsi="Poppins" w:cs="Poppins"/>
          <w:sz w:val="20"/>
          <w:szCs w:val="20"/>
        </w:rPr>
        <w:br/>
      </w:r>
    </w:p>
    <w:p w14:paraId="1C390392" w14:textId="77777777" w:rsidR="00E31F0E" w:rsidRPr="00E31F0E" w:rsidRDefault="00942F0B" w:rsidP="00E31F0E">
      <w:pPr>
        <w:textAlignment w:val="center"/>
        <w:rPr>
          <w:rFonts w:ascii="Poppins" w:hAnsi="Poppins" w:cs="Poppins"/>
          <w:sz w:val="20"/>
          <w:szCs w:val="20"/>
        </w:rPr>
      </w:pPr>
      <w:r>
        <w:rPr>
          <w:rFonts w:ascii="Poppins" w:hAnsi="Poppins" w:cs="Poppins"/>
          <w:b/>
          <w:bCs/>
          <w:sz w:val="20"/>
          <w:szCs w:val="20"/>
        </w:rPr>
        <w:t>Was die Zukunft bringt</w:t>
      </w:r>
    </w:p>
    <w:p w14:paraId="524AC7E9" w14:textId="4251581B" w:rsidR="00E31F0E" w:rsidRPr="00E31F0E" w:rsidRDefault="00E31F0E" w:rsidP="00E31F0E">
      <w:pPr>
        <w:textAlignment w:val="center"/>
        <w:rPr>
          <w:rFonts w:ascii="Poppins" w:hAnsi="Poppins" w:cs="Poppins"/>
          <w:sz w:val="20"/>
          <w:szCs w:val="20"/>
        </w:rPr>
      </w:pPr>
      <w:r w:rsidRPr="00E31F0E">
        <w:rPr>
          <w:rFonts w:ascii="Poppins" w:hAnsi="Poppins" w:cs="Poppins"/>
          <w:sz w:val="20"/>
          <w:szCs w:val="20"/>
        </w:rPr>
        <w:t xml:space="preserve">Mit der Übernahme der STEYG GmbH &amp; Co. KG durch </w:t>
      </w:r>
      <w:r w:rsidR="00241DFC">
        <w:rPr>
          <w:rFonts w:ascii="Poppins" w:hAnsi="Poppins" w:cs="Poppins"/>
          <w:sz w:val="20"/>
          <w:szCs w:val="20"/>
        </w:rPr>
        <w:t xml:space="preserve">die </w:t>
      </w:r>
      <w:r w:rsidRPr="00E31F0E">
        <w:rPr>
          <w:rFonts w:ascii="Poppins" w:hAnsi="Poppins" w:cs="Poppins"/>
          <w:sz w:val="20"/>
          <w:szCs w:val="20"/>
        </w:rPr>
        <w:t>FRAMEWORX</w:t>
      </w:r>
      <w:r w:rsidR="00241DFC">
        <w:rPr>
          <w:rFonts w:ascii="Poppins" w:hAnsi="Poppins" w:cs="Poppins"/>
          <w:sz w:val="20"/>
          <w:szCs w:val="20"/>
        </w:rPr>
        <w:t xml:space="preserve"> </w:t>
      </w:r>
      <w:r w:rsidR="007227D9">
        <w:rPr>
          <w:rFonts w:ascii="Poppins" w:hAnsi="Poppins" w:cs="Poppins"/>
          <w:sz w:val="20"/>
          <w:szCs w:val="20"/>
        </w:rPr>
        <w:t xml:space="preserve">Startup Hub </w:t>
      </w:r>
      <w:r w:rsidR="00241DFC">
        <w:rPr>
          <w:rFonts w:ascii="Poppins" w:hAnsi="Poppins" w:cs="Poppins"/>
          <w:sz w:val="20"/>
          <w:szCs w:val="20"/>
        </w:rPr>
        <w:t>GmbH</w:t>
      </w:r>
      <w:r w:rsidRPr="00E31F0E">
        <w:rPr>
          <w:rFonts w:ascii="Poppins" w:hAnsi="Poppins" w:cs="Poppins"/>
          <w:sz w:val="20"/>
          <w:szCs w:val="20"/>
        </w:rPr>
        <w:t xml:space="preserve"> </w:t>
      </w:r>
      <w:r w:rsidR="00942F0B">
        <w:rPr>
          <w:rFonts w:ascii="Poppins" w:hAnsi="Poppins" w:cs="Poppins"/>
          <w:sz w:val="20"/>
          <w:szCs w:val="20"/>
        </w:rPr>
        <w:t>profitieren Stuttgarter Startups von</w:t>
      </w:r>
      <w:r w:rsidRPr="00E31F0E">
        <w:rPr>
          <w:rFonts w:ascii="Poppins" w:hAnsi="Poppins" w:cs="Poppins"/>
          <w:sz w:val="20"/>
          <w:szCs w:val="20"/>
        </w:rPr>
        <w:t xml:space="preserve"> erweiterte</w:t>
      </w:r>
      <w:r w:rsidR="00942F0B">
        <w:rPr>
          <w:rFonts w:ascii="Poppins" w:hAnsi="Poppins" w:cs="Poppins"/>
          <w:sz w:val="20"/>
          <w:szCs w:val="20"/>
        </w:rPr>
        <w:t>n</w:t>
      </w:r>
      <w:r w:rsidRPr="00E31F0E">
        <w:rPr>
          <w:rFonts w:ascii="Poppins" w:hAnsi="Poppins" w:cs="Poppins"/>
          <w:sz w:val="20"/>
          <w:szCs w:val="20"/>
        </w:rPr>
        <w:t xml:space="preserve"> </w:t>
      </w:r>
      <w:r w:rsidR="00942F0B">
        <w:rPr>
          <w:rFonts w:ascii="Poppins" w:hAnsi="Poppins" w:cs="Poppins"/>
          <w:sz w:val="20"/>
          <w:szCs w:val="20"/>
        </w:rPr>
        <w:t>Ressourcen</w:t>
      </w:r>
      <w:r w:rsidRPr="00E31F0E">
        <w:rPr>
          <w:rFonts w:ascii="Poppins" w:hAnsi="Poppins" w:cs="Poppins"/>
          <w:sz w:val="20"/>
          <w:szCs w:val="20"/>
        </w:rPr>
        <w:t xml:space="preserve"> und </w:t>
      </w:r>
      <w:r w:rsidR="00942F0B">
        <w:rPr>
          <w:rFonts w:ascii="Poppins" w:hAnsi="Poppins" w:cs="Poppins"/>
          <w:sz w:val="20"/>
          <w:szCs w:val="20"/>
        </w:rPr>
        <w:t>neuen Möglichkeiten</w:t>
      </w:r>
      <w:r w:rsidRPr="00E31F0E">
        <w:rPr>
          <w:rFonts w:ascii="Poppins" w:hAnsi="Poppins" w:cs="Poppins"/>
          <w:sz w:val="20"/>
          <w:szCs w:val="20"/>
        </w:rPr>
        <w:t xml:space="preserve">. </w:t>
      </w:r>
      <w:r w:rsidR="00942F0B">
        <w:rPr>
          <w:rFonts w:ascii="Poppins" w:hAnsi="Poppins" w:cs="Poppins"/>
          <w:sz w:val="20"/>
          <w:szCs w:val="20"/>
        </w:rPr>
        <w:t xml:space="preserve">Der neu gewonnene Standort </w:t>
      </w:r>
      <w:r w:rsidR="00942F0B" w:rsidRPr="00576290">
        <w:rPr>
          <w:rFonts w:ascii="Poppins" w:hAnsi="Poppins" w:cs="Poppins"/>
          <w:sz w:val="20"/>
          <w:szCs w:val="20"/>
        </w:rPr>
        <w:t xml:space="preserve">am </w:t>
      </w:r>
      <w:r w:rsidR="000E036B">
        <w:rPr>
          <w:rFonts w:ascii="Poppins" w:hAnsi="Poppins" w:cs="Poppins"/>
          <w:sz w:val="20"/>
          <w:szCs w:val="20"/>
        </w:rPr>
        <w:t>Hauptbahnhof</w:t>
      </w:r>
      <w:r w:rsidRPr="00E31F0E">
        <w:rPr>
          <w:rFonts w:ascii="Poppins" w:hAnsi="Poppins" w:cs="Poppins"/>
          <w:sz w:val="20"/>
          <w:szCs w:val="20"/>
        </w:rPr>
        <w:t xml:space="preserve"> </w:t>
      </w:r>
      <w:r w:rsidR="00942F0B">
        <w:rPr>
          <w:rFonts w:ascii="Poppins" w:hAnsi="Poppins" w:cs="Poppins"/>
          <w:sz w:val="20"/>
          <w:szCs w:val="20"/>
        </w:rPr>
        <w:t>soll</w:t>
      </w:r>
      <w:r w:rsidR="000E036B">
        <w:rPr>
          <w:rFonts w:ascii="Poppins" w:hAnsi="Poppins" w:cs="Poppins"/>
          <w:sz w:val="20"/>
          <w:szCs w:val="20"/>
        </w:rPr>
        <w:t xml:space="preserve"> vor allem</w:t>
      </w:r>
      <w:r w:rsidRPr="00E31F0E">
        <w:rPr>
          <w:rFonts w:ascii="Poppins" w:hAnsi="Poppins" w:cs="Poppins"/>
          <w:sz w:val="20"/>
          <w:szCs w:val="20"/>
        </w:rPr>
        <w:t xml:space="preserve"> die Aktivitäten </w:t>
      </w:r>
      <w:r w:rsidR="000E036B">
        <w:rPr>
          <w:rFonts w:ascii="Poppins" w:hAnsi="Poppins" w:cs="Poppins"/>
          <w:sz w:val="20"/>
          <w:szCs w:val="20"/>
        </w:rPr>
        <w:t xml:space="preserve">frühphasiger Startups </w:t>
      </w:r>
      <w:r w:rsidR="00C1016C">
        <w:rPr>
          <w:rFonts w:ascii="Poppins" w:hAnsi="Poppins" w:cs="Poppins"/>
          <w:sz w:val="20"/>
          <w:szCs w:val="20"/>
        </w:rPr>
        <w:t xml:space="preserve">weiter </w:t>
      </w:r>
      <w:r w:rsidRPr="00E31F0E">
        <w:rPr>
          <w:rFonts w:ascii="Poppins" w:hAnsi="Poppins" w:cs="Poppins"/>
          <w:sz w:val="20"/>
          <w:szCs w:val="20"/>
        </w:rPr>
        <w:t>förder</w:t>
      </w:r>
      <w:r w:rsidR="00942F0B">
        <w:rPr>
          <w:rFonts w:ascii="Poppins" w:hAnsi="Poppins" w:cs="Poppins"/>
          <w:sz w:val="20"/>
          <w:szCs w:val="20"/>
        </w:rPr>
        <w:t>n, während</w:t>
      </w:r>
      <w:r w:rsidRPr="00E31F0E">
        <w:rPr>
          <w:rFonts w:ascii="Poppins" w:hAnsi="Poppins" w:cs="Poppins"/>
          <w:sz w:val="20"/>
          <w:szCs w:val="20"/>
        </w:rPr>
        <w:t xml:space="preserve"> FRAMEWORX‘ Hauptstandort in Degerloch </w:t>
      </w:r>
      <w:r w:rsidR="00814B35">
        <w:rPr>
          <w:rFonts w:ascii="Poppins" w:hAnsi="Poppins" w:cs="Poppins"/>
          <w:sz w:val="20"/>
          <w:szCs w:val="20"/>
        </w:rPr>
        <w:t>weiterhin</w:t>
      </w:r>
      <w:r w:rsidRPr="00E31F0E">
        <w:rPr>
          <w:rFonts w:ascii="Poppins" w:hAnsi="Poppins" w:cs="Poppins"/>
          <w:sz w:val="20"/>
          <w:szCs w:val="20"/>
        </w:rPr>
        <w:t xml:space="preserve"> für </w:t>
      </w:r>
      <w:r w:rsidR="000E036B">
        <w:rPr>
          <w:rFonts w:ascii="Poppins" w:hAnsi="Poppins" w:cs="Poppins"/>
          <w:sz w:val="20"/>
          <w:szCs w:val="20"/>
        </w:rPr>
        <w:t>Wachstumsunternehmen</w:t>
      </w:r>
      <w:r w:rsidRPr="00E31F0E">
        <w:rPr>
          <w:rFonts w:ascii="Poppins" w:hAnsi="Poppins" w:cs="Poppins"/>
          <w:sz w:val="20"/>
          <w:szCs w:val="20"/>
        </w:rPr>
        <w:t xml:space="preserve"> in späteren </w:t>
      </w:r>
      <w:r w:rsidR="00AF4F24">
        <w:rPr>
          <w:rFonts w:ascii="Poppins" w:hAnsi="Poppins" w:cs="Poppins"/>
          <w:sz w:val="20"/>
          <w:szCs w:val="20"/>
        </w:rPr>
        <w:t>Phasen</w:t>
      </w:r>
      <w:r w:rsidR="000E036B">
        <w:rPr>
          <w:rFonts w:ascii="Poppins" w:hAnsi="Poppins" w:cs="Poppins"/>
          <w:sz w:val="20"/>
          <w:szCs w:val="20"/>
        </w:rPr>
        <w:t xml:space="preserve"> dient</w:t>
      </w:r>
      <w:r w:rsidRPr="00E31F0E">
        <w:rPr>
          <w:rFonts w:ascii="Poppins" w:hAnsi="Poppins" w:cs="Poppins"/>
          <w:sz w:val="20"/>
          <w:szCs w:val="20"/>
        </w:rPr>
        <w:t xml:space="preserve">. Gemeinsam decken die beiden </w:t>
      </w:r>
      <w:r w:rsidRPr="00E31F0E">
        <w:rPr>
          <w:rFonts w:ascii="Poppins" w:hAnsi="Poppins" w:cs="Poppins"/>
          <w:sz w:val="20"/>
          <w:szCs w:val="20"/>
        </w:rPr>
        <w:lastRenderedPageBreak/>
        <w:t xml:space="preserve">Standorte </w:t>
      </w:r>
      <w:r w:rsidR="002612C3">
        <w:rPr>
          <w:rFonts w:ascii="Poppins" w:hAnsi="Poppins" w:cs="Poppins"/>
          <w:sz w:val="20"/>
          <w:szCs w:val="20"/>
        </w:rPr>
        <w:t>einen Großteil des</w:t>
      </w:r>
      <w:r w:rsidRPr="00E31F0E">
        <w:rPr>
          <w:rFonts w:ascii="Poppins" w:hAnsi="Poppins" w:cs="Poppins"/>
          <w:sz w:val="20"/>
          <w:szCs w:val="20"/>
        </w:rPr>
        <w:t xml:space="preserve"> Lebenszyklus von Startups ab und ergänzen </w:t>
      </w:r>
      <w:r w:rsidR="005E23AF">
        <w:rPr>
          <w:rFonts w:ascii="Poppins" w:hAnsi="Poppins" w:cs="Poppins"/>
          <w:sz w:val="20"/>
          <w:szCs w:val="20"/>
        </w:rPr>
        <w:t>sich so mit</w:t>
      </w:r>
      <w:r w:rsidR="002612C3">
        <w:rPr>
          <w:rFonts w:ascii="Poppins" w:hAnsi="Poppins" w:cs="Poppins"/>
          <w:sz w:val="20"/>
          <w:szCs w:val="20"/>
        </w:rPr>
        <w:t xml:space="preserve"> d</w:t>
      </w:r>
      <w:r w:rsidR="005E23AF">
        <w:rPr>
          <w:rFonts w:ascii="Poppins" w:hAnsi="Poppins" w:cs="Poppins"/>
          <w:sz w:val="20"/>
          <w:szCs w:val="20"/>
        </w:rPr>
        <w:t>en</w:t>
      </w:r>
      <w:r w:rsidR="002612C3">
        <w:rPr>
          <w:rFonts w:ascii="Poppins" w:hAnsi="Poppins" w:cs="Poppins"/>
          <w:sz w:val="20"/>
          <w:szCs w:val="20"/>
        </w:rPr>
        <w:t xml:space="preserve"> auf weitere Lebensphasen zugeschnittenen </w:t>
      </w:r>
      <w:r w:rsidRPr="00E31F0E">
        <w:rPr>
          <w:rFonts w:ascii="Poppins" w:hAnsi="Poppins" w:cs="Poppins"/>
          <w:sz w:val="20"/>
          <w:szCs w:val="20"/>
        </w:rPr>
        <w:t>Angebote</w:t>
      </w:r>
      <w:r w:rsidR="005E23AF">
        <w:rPr>
          <w:rFonts w:ascii="Poppins" w:hAnsi="Poppins" w:cs="Poppins"/>
          <w:sz w:val="20"/>
          <w:szCs w:val="20"/>
        </w:rPr>
        <w:t>n</w:t>
      </w:r>
      <w:r w:rsidRPr="00E31F0E">
        <w:rPr>
          <w:rFonts w:ascii="Poppins" w:hAnsi="Poppins" w:cs="Poppins"/>
          <w:sz w:val="20"/>
          <w:szCs w:val="20"/>
        </w:rPr>
        <w:t xml:space="preserve"> anderer Akteure in Stuttgart. Dominik Schleicher plant zudem Investitionen in Technologien und Einrichtungen, um </w:t>
      </w:r>
      <w:proofErr w:type="gramStart"/>
      <w:r w:rsidRPr="00E31F0E">
        <w:rPr>
          <w:rFonts w:ascii="Poppins" w:hAnsi="Poppins" w:cs="Poppins"/>
          <w:sz w:val="20"/>
          <w:szCs w:val="20"/>
        </w:rPr>
        <w:t>die Hubs</w:t>
      </w:r>
      <w:proofErr w:type="gramEnd"/>
      <w:r w:rsidRPr="00E31F0E">
        <w:rPr>
          <w:rFonts w:ascii="Poppins" w:hAnsi="Poppins" w:cs="Poppins"/>
          <w:sz w:val="20"/>
          <w:szCs w:val="20"/>
        </w:rPr>
        <w:t xml:space="preserve"> an der Spitze der Innovation zu halten. </w:t>
      </w:r>
      <w:r w:rsidR="002612C3" w:rsidRPr="002612C3">
        <w:rPr>
          <w:rFonts w:ascii="Poppins" w:hAnsi="Poppins" w:cs="Poppins"/>
          <w:sz w:val="20"/>
          <w:szCs w:val="20"/>
        </w:rPr>
        <w:t xml:space="preserve">„Wir freuen uns darauf, </w:t>
      </w:r>
      <w:r w:rsidR="002612C3">
        <w:rPr>
          <w:rFonts w:ascii="Poppins" w:hAnsi="Poppins" w:cs="Poppins"/>
          <w:sz w:val="20"/>
          <w:szCs w:val="20"/>
        </w:rPr>
        <w:t xml:space="preserve">das </w:t>
      </w:r>
      <w:r w:rsidR="002612C3" w:rsidRPr="002612C3">
        <w:rPr>
          <w:rFonts w:ascii="Poppins" w:hAnsi="Poppins" w:cs="Poppins"/>
          <w:sz w:val="20"/>
          <w:szCs w:val="20"/>
        </w:rPr>
        <w:t>STEYG weiterzuentwickeln und unsere Angebote auszubauen, um die wachsende Startup-Community bestmöglich zu unterstützen. Dabei ist uns wichtig, nutzerzentriert zu arbeiten – wir haben bereits viele Ideen, lassen aber auch bewusst Raum, um Feedback und die individuellen Bedürfnisse der Community aufzunehmen und zu integrieren“, so Schleicher.</w:t>
      </w:r>
      <w:r>
        <w:rPr>
          <w:rFonts w:ascii="Poppins" w:hAnsi="Poppins" w:cs="Poppins"/>
          <w:sz w:val="20"/>
          <w:szCs w:val="20"/>
        </w:rPr>
        <w:br/>
      </w:r>
    </w:p>
    <w:p w14:paraId="19E4279D" w14:textId="5F214280" w:rsidR="00E31F0E" w:rsidRPr="00E31F0E" w:rsidRDefault="003617A5" w:rsidP="00E31F0E">
      <w:pPr>
        <w:textAlignment w:val="center"/>
        <w:rPr>
          <w:rFonts w:ascii="Poppins" w:hAnsi="Poppins" w:cs="Poppins"/>
          <w:sz w:val="20"/>
          <w:szCs w:val="20"/>
        </w:rPr>
      </w:pPr>
      <w:r>
        <w:rPr>
          <w:rFonts w:ascii="Poppins" w:hAnsi="Poppins" w:cs="Poppins"/>
          <w:b/>
          <w:bCs/>
          <w:sz w:val="20"/>
          <w:szCs w:val="20"/>
        </w:rPr>
        <w:t>Kickoff</w:t>
      </w:r>
    </w:p>
    <w:p w14:paraId="60D07013" w14:textId="4251981A" w:rsidR="00E31F0E" w:rsidRPr="00E31F0E" w:rsidRDefault="00B10270" w:rsidP="003617A5">
      <w:pPr>
        <w:textAlignment w:val="center"/>
        <w:rPr>
          <w:rFonts w:ascii="Poppins" w:hAnsi="Poppins" w:cs="Poppins"/>
          <w:sz w:val="20"/>
          <w:szCs w:val="20"/>
        </w:rPr>
      </w:pPr>
      <w:r>
        <w:rPr>
          <w:rFonts w:ascii="Poppins" w:hAnsi="Poppins" w:cs="Poppins"/>
          <w:sz w:val="20"/>
          <w:szCs w:val="20"/>
        </w:rPr>
        <w:t xml:space="preserve">Unter dem Titel „The Future </w:t>
      </w:r>
      <w:proofErr w:type="spellStart"/>
      <w:r>
        <w:rPr>
          <w:rFonts w:ascii="Poppins" w:hAnsi="Poppins" w:cs="Poppins"/>
          <w:sz w:val="20"/>
          <w:szCs w:val="20"/>
        </w:rPr>
        <w:t>is</w:t>
      </w:r>
      <w:proofErr w:type="spellEnd"/>
      <w:r>
        <w:rPr>
          <w:rFonts w:ascii="Poppins" w:hAnsi="Poppins" w:cs="Poppins"/>
          <w:sz w:val="20"/>
          <w:szCs w:val="20"/>
        </w:rPr>
        <w:t xml:space="preserve"> FRAMEWORX“ findet das offizielle Kickoff-Event des erweiterten Hubs </w:t>
      </w:r>
      <w:r w:rsidRPr="00E85610">
        <w:rPr>
          <w:rFonts w:ascii="Poppins" w:hAnsi="Poppins" w:cs="Poppins"/>
          <w:sz w:val="20"/>
          <w:szCs w:val="20"/>
        </w:rPr>
        <w:t xml:space="preserve">am </w:t>
      </w:r>
      <w:r>
        <w:rPr>
          <w:rFonts w:ascii="Poppins" w:hAnsi="Poppins" w:cs="Poppins"/>
          <w:sz w:val="20"/>
          <w:szCs w:val="20"/>
        </w:rPr>
        <w:t>26</w:t>
      </w:r>
      <w:r w:rsidRPr="00E85610">
        <w:rPr>
          <w:rFonts w:ascii="Poppins" w:hAnsi="Poppins" w:cs="Poppins"/>
          <w:sz w:val="20"/>
          <w:szCs w:val="20"/>
        </w:rPr>
        <w:t>.</w:t>
      </w:r>
      <w:r>
        <w:rPr>
          <w:rFonts w:ascii="Poppins" w:hAnsi="Poppins" w:cs="Poppins"/>
          <w:sz w:val="20"/>
          <w:szCs w:val="20"/>
        </w:rPr>
        <w:t>09</w:t>
      </w:r>
      <w:r w:rsidRPr="00E85610">
        <w:rPr>
          <w:rFonts w:ascii="Poppins" w:hAnsi="Poppins" w:cs="Poppins"/>
          <w:sz w:val="20"/>
          <w:szCs w:val="20"/>
        </w:rPr>
        <w:t xml:space="preserve">.2024, um </w:t>
      </w:r>
      <w:r>
        <w:rPr>
          <w:rFonts w:ascii="Poppins" w:hAnsi="Poppins" w:cs="Poppins"/>
          <w:sz w:val="20"/>
          <w:szCs w:val="20"/>
        </w:rPr>
        <w:t xml:space="preserve">19.00 </w:t>
      </w:r>
      <w:r w:rsidRPr="00E85610">
        <w:rPr>
          <w:rFonts w:ascii="Poppins" w:hAnsi="Poppins" w:cs="Poppins"/>
          <w:sz w:val="20"/>
          <w:szCs w:val="20"/>
        </w:rPr>
        <w:t xml:space="preserve">Uhr, in der Lautenschlagerstraße 16, 70173 Stuttgart, statt. </w:t>
      </w:r>
      <w:r w:rsidR="003617A5" w:rsidRPr="003617A5">
        <w:rPr>
          <w:rFonts w:ascii="Poppins" w:hAnsi="Poppins" w:cs="Poppins"/>
          <w:sz w:val="20"/>
          <w:szCs w:val="20"/>
        </w:rPr>
        <w:t>Medienvertreter und Interessierte sind herzlich eingeladen, sich über die neuen Pläne zu informieren und aktiv mitzuwirken</w:t>
      </w:r>
      <w:r w:rsidR="00EC2FCE">
        <w:rPr>
          <w:rFonts w:ascii="Poppins" w:hAnsi="Poppins" w:cs="Poppins"/>
          <w:sz w:val="20"/>
          <w:szCs w:val="20"/>
        </w:rPr>
        <w:t>:</w:t>
      </w:r>
      <w:r w:rsidR="003617A5" w:rsidRPr="003617A5">
        <w:rPr>
          <w:rFonts w:ascii="Poppins" w:hAnsi="Poppins" w:cs="Poppins"/>
          <w:sz w:val="20"/>
          <w:szCs w:val="20"/>
        </w:rPr>
        <w:t xml:space="preserve"> </w:t>
      </w:r>
      <w:r w:rsidR="003617A5">
        <w:rPr>
          <w:rFonts w:ascii="Poppins" w:hAnsi="Poppins" w:cs="Poppins"/>
          <w:sz w:val="20"/>
          <w:szCs w:val="20"/>
        </w:rPr>
        <w:t>„</w:t>
      </w:r>
      <w:proofErr w:type="gramStart"/>
      <w:r w:rsidR="003617A5" w:rsidRPr="003617A5">
        <w:rPr>
          <w:rFonts w:ascii="Poppins" w:hAnsi="Poppins" w:cs="Poppins"/>
          <w:sz w:val="20"/>
          <w:szCs w:val="20"/>
        </w:rPr>
        <w:t>Bringt</w:t>
      </w:r>
      <w:proofErr w:type="gramEnd"/>
      <w:r w:rsidR="003617A5" w:rsidRPr="003617A5">
        <w:rPr>
          <w:rFonts w:ascii="Poppins" w:hAnsi="Poppins" w:cs="Poppins"/>
          <w:sz w:val="20"/>
          <w:szCs w:val="20"/>
        </w:rPr>
        <w:t xml:space="preserve"> eure Ideen, Wünsche und Feedback ein – gemeinsam gestalten wir die Zukunft </w:t>
      </w:r>
      <w:r w:rsidR="000663B8">
        <w:rPr>
          <w:rFonts w:ascii="Poppins" w:hAnsi="Poppins" w:cs="Poppins"/>
          <w:sz w:val="20"/>
          <w:szCs w:val="20"/>
        </w:rPr>
        <w:t>des</w:t>
      </w:r>
      <w:r w:rsidR="003617A5" w:rsidRPr="003617A5">
        <w:rPr>
          <w:rFonts w:ascii="Poppins" w:hAnsi="Poppins" w:cs="Poppins"/>
          <w:sz w:val="20"/>
          <w:szCs w:val="20"/>
        </w:rPr>
        <w:t xml:space="preserve"> Hubs</w:t>
      </w:r>
      <w:r w:rsidR="003617A5">
        <w:rPr>
          <w:rFonts w:ascii="Poppins" w:hAnsi="Poppins" w:cs="Poppins"/>
          <w:sz w:val="20"/>
          <w:szCs w:val="20"/>
        </w:rPr>
        <w:t>!</w:t>
      </w:r>
      <w:r w:rsidR="003617A5" w:rsidRPr="003617A5">
        <w:rPr>
          <w:rFonts w:ascii="Poppins" w:hAnsi="Poppins" w:cs="Poppins"/>
          <w:sz w:val="20"/>
          <w:szCs w:val="20"/>
        </w:rPr>
        <w:t>“</w:t>
      </w:r>
      <w:r w:rsidR="00E31F0E">
        <w:rPr>
          <w:rFonts w:ascii="Poppins" w:hAnsi="Poppins" w:cs="Poppins"/>
          <w:sz w:val="20"/>
          <w:szCs w:val="20"/>
        </w:rPr>
        <w:br/>
      </w:r>
    </w:p>
    <w:p w14:paraId="21AB8F90" w14:textId="04A97F25" w:rsidR="00E85610" w:rsidRPr="00650653" w:rsidRDefault="00E31F0E" w:rsidP="00650653">
      <w:pPr>
        <w:textAlignment w:val="center"/>
        <w:rPr>
          <w:rFonts w:ascii="Poppins" w:hAnsi="Poppins" w:cs="Poppins"/>
          <w:sz w:val="20"/>
          <w:szCs w:val="20"/>
        </w:rPr>
      </w:pPr>
      <w:r w:rsidRPr="00E31F0E">
        <w:rPr>
          <w:rFonts w:ascii="Poppins" w:hAnsi="Poppins" w:cs="Poppins"/>
          <w:b/>
          <w:bCs/>
          <w:sz w:val="20"/>
          <w:szCs w:val="20"/>
        </w:rPr>
        <w:t>Kontakt für Rückfragen:</w:t>
      </w:r>
      <w:r w:rsidR="000E3E29">
        <w:rPr>
          <w:rFonts w:ascii="Poppins" w:hAnsi="Poppins" w:cs="Poppins"/>
          <w:sz w:val="20"/>
          <w:szCs w:val="20"/>
        </w:rPr>
        <w:br/>
        <w:t xml:space="preserve">Dominik Schleicher </w:t>
      </w:r>
      <w:r w:rsidR="000E3E29">
        <w:rPr>
          <w:rFonts w:ascii="Poppins" w:hAnsi="Poppins" w:cs="Poppins"/>
          <w:sz w:val="20"/>
          <w:szCs w:val="20"/>
        </w:rPr>
        <w:br/>
        <w:t xml:space="preserve">Gründer und Geschäftsführer </w:t>
      </w:r>
      <w:r w:rsidR="000E3E29">
        <w:rPr>
          <w:rFonts w:ascii="Poppins" w:hAnsi="Poppins" w:cs="Poppins"/>
          <w:sz w:val="20"/>
          <w:szCs w:val="20"/>
        </w:rPr>
        <w:br/>
      </w:r>
      <w:r w:rsidR="00FB1A32">
        <w:rPr>
          <w:rFonts w:ascii="Poppins" w:hAnsi="Poppins" w:cs="Poppins"/>
          <w:sz w:val="20"/>
          <w:szCs w:val="20"/>
        </w:rPr>
        <w:t>0174 2045528</w:t>
      </w:r>
      <w:r w:rsidR="007E2B8D">
        <w:rPr>
          <w:rFonts w:ascii="Poppins" w:hAnsi="Poppins" w:cs="Poppins"/>
          <w:sz w:val="20"/>
          <w:szCs w:val="20"/>
        </w:rPr>
        <w:br/>
        <w:t>marketing@frameworx.de</w:t>
      </w:r>
    </w:p>
    <w:sectPr w:rsidR="00E85610" w:rsidRPr="006506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oppins">
    <w:panose1 w:val="00000500000000000000"/>
    <w:charset w:val="4D"/>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B0A78"/>
    <w:multiLevelType w:val="hybridMultilevel"/>
    <w:tmpl w:val="D46EFF7C"/>
    <w:lvl w:ilvl="0" w:tplc="6492C2B2">
      <w:numFmt w:val="bullet"/>
      <w:lvlText w:val="-"/>
      <w:lvlJc w:val="left"/>
      <w:pPr>
        <w:ind w:left="720" w:hanging="360"/>
      </w:pPr>
      <w:rPr>
        <w:rFonts w:ascii="Poppins" w:eastAsia="Times New Roman" w:hAnsi="Poppins" w:cs="Poppins" w:hint="default"/>
      </w:rPr>
    </w:lvl>
    <w:lvl w:ilvl="1" w:tplc="04070003">
      <w:start w:val="1"/>
      <w:numFmt w:val="bullet"/>
      <w:lvlText w:val="o"/>
      <w:lvlJc w:val="left"/>
      <w:pPr>
        <w:ind w:left="1440" w:hanging="360"/>
      </w:pPr>
      <w:rPr>
        <w:rFonts w:ascii="Courier New" w:hAnsi="Courier New" w:cs="Courier New" w:hint="default"/>
      </w:rPr>
    </w:lvl>
    <w:lvl w:ilvl="2" w:tplc="DA322B90">
      <w:numFmt w:val="bullet"/>
      <w:lvlText w:val="–"/>
      <w:lvlJc w:val="left"/>
      <w:pPr>
        <w:ind w:left="2160" w:hanging="360"/>
      </w:pPr>
      <w:rPr>
        <w:rFonts w:ascii="Poppins" w:eastAsia="Times New Roman" w:hAnsi="Poppins" w:cs="Poppin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3C3FEB"/>
    <w:multiLevelType w:val="hybridMultilevel"/>
    <w:tmpl w:val="00F65104"/>
    <w:lvl w:ilvl="0" w:tplc="5E7C278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180EC9"/>
    <w:multiLevelType w:val="hybridMultilevel"/>
    <w:tmpl w:val="0407000F"/>
    <w:lvl w:ilvl="0" w:tplc="FFFFFFFF">
      <w:start w:val="1"/>
      <w:numFmt w:val="decimal"/>
      <w:lvlText w:val="%1."/>
      <w:lvlJc w:val="left"/>
      <w:pPr>
        <w:ind w:left="720" w:hanging="360"/>
      </w:pPr>
      <w:rPr>
        <w:rFonts w:hint="default"/>
        <w:sz w:val="20"/>
      </w:rPr>
    </w:lvl>
    <w:lvl w:ilvl="1" w:tplc="FFFFFFFF">
      <w:start w:val="1"/>
      <w:numFmt w:val="lowerLetter"/>
      <w:lvlText w:val="%2."/>
      <w:lvlJc w:val="left"/>
      <w:pPr>
        <w:ind w:left="1440" w:hanging="360"/>
      </w:pPr>
      <w:rPr>
        <w:rFonts w:hint="default"/>
        <w:sz w:val="20"/>
      </w:rPr>
    </w:lvl>
    <w:lvl w:ilvl="2" w:tplc="FFFFFFFF">
      <w:start w:val="1"/>
      <w:numFmt w:val="lowerRoman"/>
      <w:lvlText w:val="%3."/>
      <w:lvlJc w:val="right"/>
      <w:pPr>
        <w:ind w:left="2160" w:hanging="180"/>
      </w:pPr>
      <w:rPr>
        <w:rFonts w:hint="default"/>
        <w:sz w:val="20"/>
      </w:rPr>
    </w:lvl>
    <w:lvl w:ilvl="3" w:tplc="FFFFFFFF" w:tentative="1">
      <w:start w:val="1"/>
      <w:numFmt w:val="decimal"/>
      <w:lvlText w:val="%4."/>
      <w:lvlJc w:val="left"/>
      <w:pPr>
        <w:ind w:left="2880" w:hanging="360"/>
      </w:pPr>
      <w:rPr>
        <w:rFonts w:hint="default"/>
        <w:sz w:val="20"/>
      </w:rPr>
    </w:lvl>
    <w:lvl w:ilvl="4" w:tplc="FFFFFFFF" w:tentative="1">
      <w:start w:val="1"/>
      <w:numFmt w:val="lowerLetter"/>
      <w:lvlText w:val="%5."/>
      <w:lvlJc w:val="left"/>
      <w:pPr>
        <w:ind w:left="3600" w:hanging="360"/>
      </w:pPr>
      <w:rPr>
        <w:rFonts w:hint="default"/>
        <w:sz w:val="20"/>
      </w:rPr>
    </w:lvl>
    <w:lvl w:ilvl="5" w:tplc="FFFFFFFF" w:tentative="1">
      <w:start w:val="1"/>
      <w:numFmt w:val="lowerRoman"/>
      <w:lvlText w:val="%6."/>
      <w:lvlJc w:val="right"/>
      <w:pPr>
        <w:ind w:left="4320" w:hanging="180"/>
      </w:pPr>
      <w:rPr>
        <w:rFonts w:hint="default"/>
        <w:sz w:val="20"/>
      </w:rPr>
    </w:lvl>
    <w:lvl w:ilvl="6" w:tplc="FFFFFFFF" w:tentative="1">
      <w:start w:val="1"/>
      <w:numFmt w:val="decimal"/>
      <w:lvlText w:val="%7."/>
      <w:lvlJc w:val="left"/>
      <w:pPr>
        <w:ind w:left="5040" w:hanging="360"/>
      </w:pPr>
      <w:rPr>
        <w:rFonts w:hint="default"/>
        <w:sz w:val="20"/>
      </w:rPr>
    </w:lvl>
    <w:lvl w:ilvl="7" w:tplc="FFFFFFFF" w:tentative="1">
      <w:start w:val="1"/>
      <w:numFmt w:val="lowerLetter"/>
      <w:lvlText w:val="%8."/>
      <w:lvlJc w:val="left"/>
      <w:pPr>
        <w:ind w:left="5760" w:hanging="360"/>
      </w:pPr>
      <w:rPr>
        <w:rFonts w:hint="default"/>
        <w:sz w:val="20"/>
      </w:rPr>
    </w:lvl>
    <w:lvl w:ilvl="8" w:tplc="FFFFFFFF" w:tentative="1">
      <w:start w:val="1"/>
      <w:numFmt w:val="lowerRoman"/>
      <w:lvlText w:val="%9."/>
      <w:lvlJc w:val="right"/>
      <w:pPr>
        <w:ind w:left="6480" w:hanging="180"/>
      </w:pPr>
      <w:rPr>
        <w:rFonts w:hint="default"/>
        <w:sz w:val="20"/>
      </w:rPr>
    </w:lvl>
  </w:abstractNum>
  <w:abstractNum w:abstractNumId="3" w15:restartNumberingAfterBreak="0">
    <w:nsid w:val="6707508B"/>
    <w:multiLevelType w:val="hybridMultilevel"/>
    <w:tmpl w:val="702CDEB0"/>
    <w:lvl w:ilvl="0" w:tplc="FFFFFFFF">
      <w:start w:val="1"/>
      <w:numFmt w:val="decimal"/>
      <w:lvlText w:val="%1."/>
      <w:lvlJc w:val="left"/>
      <w:pPr>
        <w:ind w:left="720" w:hanging="360"/>
      </w:pPr>
      <w:rPr>
        <w:rFonts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77344516">
    <w:abstractNumId w:val="2"/>
  </w:num>
  <w:num w:numId="2" w16cid:durableId="792331613">
    <w:abstractNumId w:val="3"/>
  </w:num>
  <w:num w:numId="3" w16cid:durableId="273371846">
    <w:abstractNumId w:val="0"/>
  </w:num>
  <w:num w:numId="4" w16cid:durableId="689569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78"/>
    <w:rsid w:val="0002312A"/>
    <w:rsid w:val="000452CD"/>
    <w:rsid w:val="00053AD0"/>
    <w:rsid w:val="000663B8"/>
    <w:rsid w:val="000B001E"/>
    <w:rsid w:val="000D2D4D"/>
    <w:rsid w:val="000D38F4"/>
    <w:rsid w:val="000E036B"/>
    <w:rsid w:val="000E3E29"/>
    <w:rsid w:val="000F26B6"/>
    <w:rsid w:val="001037E7"/>
    <w:rsid w:val="00110512"/>
    <w:rsid w:val="001113AE"/>
    <w:rsid w:val="00123D49"/>
    <w:rsid w:val="0013346A"/>
    <w:rsid w:val="00144EA7"/>
    <w:rsid w:val="00152949"/>
    <w:rsid w:val="001A7B29"/>
    <w:rsid w:val="001B334A"/>
    <w:rsid w:val="001B6AC8"/>
    <w:rsid w:val="001C0689"/>
    <w:rsid w:val="001D4BBA"/>
    <w:rsid w:val="001F061D"/>
    <w:rsid w:val="00207F3D"/>
    <w:rsid w:val="00241B3F"/>
    <w:rsid w:val="00241DFC"/>
    <w:rsid w:val="002612C3"/>
    <w:rsid w:val="00264958"/>
    <w:rsid w:val="00290F85"/>
    <w:rsid w:val="002A5689"/>
    <w:rsid w:val="002B2771"/>
    <w:rsid w:val="002F3D9E"/>
    <w:rsid w:val="002F6EC6"/>
    <w:rsid w:val="00332C62"/>
    <w:rsid w:val="00344521"/>
    <w:rsid w:val="003606E0"/>
    <w:rsid w:val="003617A5"/>
    <w:rsid w:val="00361A9A"/>
    <w:rsid w:val="00364E1D"/>
    <w:rsid w:val="003C11C9"/>
    <w:rsid w:val="003C29D4"/>
    <w:rsid w:val="003D710F"/>
    <w:rsid w:val="003F1756"/>
    <w:rsid w:val="003F3F86"/>
    <w:rsid w:val="00423B96"/>
    <w:rsid w:val="004360D5"/>
    <w:rsid w:val="004510BD"/>
    <w:rsid w:val="00457A3F"/>
    <w:rsid w:val="00460D3B"/>
    <w:rsid w:val="00483A8A"/>
    <w:rsid w:val="00491CB2"/>
    <w:rsid w:val="004944CA"/>
    <w:rsid w:val="004975F2"/>
    <w:rsid w:val="004C4BEE"/>
    <w:rsid w:val="005109EB"/>
    <w:rsid w:val="00512FFB"/>
    <w:rsid w:val="0051422A"/>
    <w:rsid w:val="00514B83"/>
    <w:rsid w:val="00515BFC"/>
    <w:rsid w:val="00536C7E"/>
    <w:rsid w:val="0054402D"/>
    <w:rsid w:val="005569AF"/>
    <w:rsid w:val="0055764C"/>
    <w:rsid w:val="00557C3A"/>
    <w:rsid w:val="00576290"/>
    <w:rsid w:val="00576DE9"/>
    <w:rsid w:val="005967F3"/>
    <w:rsid w:val="005A5451"/>
    <w:rsid w:val="005C4E4B"/>
    <w:rsid w:val="005D61CC"/>
    <w:rsid w:val="005E23AF"/>
    <w:rsid w:val="00634A81"/>
    <w:rsid w:val="00644FFC"/>
    <w:rsid w:val="00650653"/>
    <w:rsid w:val="006F03E6"/>
    <w:rsid w:val="006F21BE"/>
    <w:rsid w:val="006F6595"/>
    <w:rsid w:val="0070376A"/>
    <w:rsid w:val="00715FD2"/>
    <w:rsid w:val="007227D9"/>
    <w:rsid w:val="00725440"/>
    <w:rsid w:val="00790F30"/>
    <w:rsid w:val="007C466B"/>
    <w:rsid w:val="007E0B86"/>
    <w:rsid w:val="007E2B8D"/>
    <w:rsid w:val="007F36B0"/>
    <w:rsid w:val="007F7B55"/>
    <w:rsid w:val="00801C1D"/>
    <w:rsid w:val="00802CBF"/>
    <w:rsid w:val="00814B35"/>
    <w:rsid w:val="008231BB"/>
    <w:rsid w:val="00842659"/>
    <w:rsid w:val="00845E1E"/>
    <w:rsid w:val="008853F3"/>
    <w:rsid w:val="008A3390"/>
    <w:rsid w:val="008C3DC7"/>
    <w:rsid w:val="008C6AA2"/>
    <w:rsid w:val="008E7A05"/>
    <w:rsid w:val="00916624"/>
    <w:rsid w:val="00925B0C"/>
    <w:rsid w:val="00926D21"/>
    <w:rsid w:val="0093218E"/>
    <w:rsid w:val="00942F0B"/>
    <w:rsid w:val="009547E6"/>
    <w:rsid w:val="00976377"/>
    <w:rsid w:val="0098437C"/>
    <w:rsid w:val="009966C4"/>
    <w:rsid w:val="009B61F6"/>
    <w:rsid w:val="009C6517"/>
    <w:rsid w:val="00A047E2"/>
    <w:rsid w:val="00A258E0"/>
    <w:rsid w:val="00A25AF3"/>
    <w:rsid w:val="00A25BFD"/>
    <w:rsid w:val="00A30644"/>
    <w:rsid w:val="00A3641B"/>
    <w:rsid w:val="00A41EC5"/>
    <w:rsid w:val="00A630C4"/>
    <w:rsid w:val="00A64A35"/>
    <w:rsid w:val="00A70218"/>
    <w:rsid w:val="00A83FF8"/>
    <w:rsid w:val="00AC0EE3"/>
    <w:rsid w:val="00AD5FEB"/>
    <w:rsid w:val="00AF4F24"/>
    <w:rsid w:val="00B03D58"/>
    <w:rsid w:val="00B10270"/>
    <w:rsid w:val="00B71F49"/>
    <w:rsid w:val="00B97C32"/>
    <w:rsid w:val="00BC0B78"/>
    <w:rsid w:val="00C1016C"/>
    <w:rsid w:val="00C327D5"/>
    <w:rsid w:val="00C43E86"/>
    <w:rsid w:val="00C87683"/>
    <w:rsid w:val="00CB423C"/>
    <w:rsid w:val="00CF0283"/>
    <w:rsid w:val="00CF4264"/>
    <w:rsid w:val="00D057D7"/>
    <w:rsid w:val="00D13EEB"/>
    <w:rsid w:val="00D37E10"/>
    <w:rsid w:val="00D43681"/>
    <w:rsid w:val="00D56711"/>
    <w:rsid w:val="00D5766D"/>
    <w:rsid w:val="00D9555D"/>
    <w:rsid w:val="00DD4BA6"/>
    <w:rsid w:val="00DE2A7C"/>
    <w:rsid w:val="00DF5666"/>
    <w:rsid w:val="00DF7AB2"/>
    <w:rsid w:val="00E215B7"/>
    <w:rsid w:val="00E27818"/>
    <w:rsid w:val="00E31F0E"/>
    <w:rsid w:val="00E419B6"/>
    <w:rsid w:val="00E63B7D"/>
    <w:rsid w:val="00E75544"/>
    <w:rsid w:val="00E833AE"/>
    <w:rsid w:val="00E85610"/>
    <w:rsid w:val="00EB377B"/>
    <w:rsid w:val="00EB3BF0"/>
    <w:rsid w:val="00EB63D7"/>
    <w:rsid w:val="00EC2FCE"/>
    <w:rsid w:val="00EC5214"/>
    <w:rsid w:val="00ED7CFB"/>
    <w:rsid w:val="00EF2FF8"/>
    <w:rsid w:val="00EF6DB1"/>
    <w:rsid w:val="00F01932"/>
    <w:rsid w:val="00F0554B"/>
    <w:rsid w:val="00F07170"/>
    <w:rsid w:val="00F25DF5"/>
    <w:rsid w:val="00F52AE9"/>
    <w:rsid w:val="00F83923"/>
    <w:rsid w:val="00F91177"/>
    <w:rsid w:val="00F9449B"/>
    <w:rsid w:val="00FB1A32"/>
    <w:rsid w:val="00FC20E0"/>
    <w:rsid w:val="00FF6840"/>
    <w:rsid w:val="0359FA65"/>
    <w:rsid w:val="737A8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96ED2CA"/>
  <w15:chartTrackingRefBased/>
  <w15:docId w15:val="{24C42127-6281-4279-A907-54D11EC7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1F0E"/>
    <w:rPr>
      <w:rFonts w:ascii="Times New Roman" w:eastAsia="Times New Roman" w:hAnsi="Times New Roman" w:cs="Times New Roman"/>
      <w:kern w:val="0"/>
      <w:lang w:eastAsia="de-DE"/>
      <w14:ligatures w14:val="none"/>
    </w:rPr>
  </w:style>
  <w:style w:type="paragraph" w:styleId="berschrift3">
    <w:name w:val="heading 3"/>
    <w:basedOn w:val="Standard"/>
    <w:next w:val="Standard"/>
    <w:link w:val="berschrift3Zchn"/>
    <w:uiPriority w:val="9"/>
    <w:semiHidden/>
    <w:unhideWhenUsed/>
    <w:qFormat/>
    <w:rsid w:val="00BC0B78"/>
    <w:pPr>
      <w:keepNext/>
      <w:keepLines/>
      <w:spacing w:before="160" w:after="80"/>
      <w:outlineLvl w:val="2"/>
    </w:pPr>
    <w:rPr>
      <w:rFonts w:asciiTheme="minorHAnsi" w:eastAsiaTheme="majorEastAsia" w:hAnsiTheme="minorHAnsi" w:cstheme="majorBidi"/>
      <w:color w:val="2F5496" w:themeColor="accent1" w:themeShade="BF"/>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semiHidden/>
    <w:rsid w:val="00BC0B78"/>
    <w:rPr>
      <w:rFonts w:eastAsiaTheme="majorEastAsia" w:cstheme="majorBidi"/>
      <w:color w:val="2F5496" w:themeColor="accent1" w:themeShade="BF"/>
      <w:kern w:val="0"/>
      <w:sz w:val="28"/>
      <w:szCs w:val="28"/>
      <w14:ligatures w14:val="none"/>
    </w:rPr>
  </w:style>
  <w:style w:type="paragraph" w:styleId="StandardWeb">
    <w:name w:val="Normal (Web)"/>
    <w:basedOn w:val="Standard"/>
    <w:uiPriority w:val="99"/>
    <w:unhideWhenUsed/>
    <w:rsid w:val="00BC0B78"/>
    <w:pPr>
      <w:spacing w:before="100" w:beforeAutospacing="1" w:after="100" w:afterAutospacing="1"/>
    </w:pPr>
  </w:style>
  <w:style w:type="paragraph" w:styleId="Listenabsatz">
    <w:name w:val="List Paragraph"/>
    <w:basedOn w:val="Standard"/>
    <w:uiPriority w:val="34"/>
    <w:qFormat/>
    <w:rsid w:val="00BC0B78"/>
    <w:pPr>
      <w:ind w:left="720"/>
      <w:contextualSpacing/>
    </w:pPr>
    <w:rPr>
      <w:rFonts w:asciiTheme="minorHAnsi" w:eastAsiaTheme="minorHAnsi" w:hAnsiTheme="minorHAnsi" w:cstheme="minorBidi"/>
      <w:lang w:eastAsia="en-US"/>
    </w:rPr>
  </w:style>
  <w:style w:type="character" w:styleId="Hyperlink">
    <w:name w:val="Hyperlink"/>
    <w:basedOn w:val="Absatz-Standardschriftart"/>
    <w:uiPriority w:val="99"/>
    <w:unhideWhenUsed/>
    <w:rsid w:val="00BC0B78"/>
    <w:rPr>
      <w:color w:val="0563C1" w:themeColor="hyperlink"/>
      <w:u w:val="single"/>
    </w:rPr>
  </w:style>
  <w:style w:type="character" w:styleId="Fett">
    <w:name w:val="Strong"/>
    <w:basedOn w:val="Absatz-Standardschriftart"/>
    <w:uiPriority w:val="22"/>
    <w:qFormat/>
    <w:rsid w:val="00BC0B78"/>
    <w:rPr>
      <w:b/>
      <w:bCs/>
    </w:rPr>
  </w:style>
  <w:style w:type="character" w:styleId="Hervorhebung">
    <w:name w:val="Emphasis"/>
    <w:basedOn w:val="Absatz-Standardschriftart"/>
    <w:uiPriority w:val="20"/>
    <w:qFormat/>
    <w:rsid w:val="00BC0B78"/>
    <w:rPr>
      <w:i/>
      <w:iCs/>
    </w:rPr>
  </w:style>
  <w:style w:type="character" w:styleId="Kommentarzeichen">
    <w:name w:val="annotation reference"/>
    <w:basedOn w:val="Absatz-Standardschriftart"/>
    <w:uiPriority w:val="99"/>
    <w:semiHidden/>
    <w:unhideWhenUsed/>
    <w:rsid w:val="00483A8A"/>
    <w:rPr>
      <w:sz w:val="16"/>
      <w:szCs w:val="16"/>
    </w:rPr>
  </w:style>
  <w:style w:type="paragraph" w:styleId="Kommentartext">
    <w:name w:val="annotation text"/>
    <w:basedOn w:val="Standard"/>
    <w:link w:val="KommentartextZchn"/>
    <w:uiPriority w:val="99"/>
    <w:semiHidden/>
    <w:unhideWhenUsed/>
    <w:rsid w:val="00483A8A"/>
    <w:rPr>
      <w:sz w:val="20"/>
      <w:szCs w:val="20"/>
    </w:rPr>
  </w:style>
  <w:style w:type="character" w:customStyle="1" w:styleId="KommentartextZchn">
    <w:name w:val="Kommentartext Zchn"/>
    <w:basedOn w:val="Absatz-Standardschriftart"/>
    <w:link w:val="Kommentartext"/>
    <w:uiPriority w:val="99"/>
    <w:semiHidden/>
    <w:rsid w:val="00483A8A"/>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483A8A"/>
    <w:rPr>
      <w:b/>
      <w:bCs/>
    </w:rPr>
  </w:style>
  <w:style w:type="character" w:customStyle="1" w:styleId="KommentarthemaZchn">
    <w:name w:val="Kommentarthema Zchn"/>
    <w:basedOn w:val="KommentartextZchn"/>
    <w:link w:val="Kommentarthema"/>
    <w:uiPriority w:val="99"/>
    <w:semiHidden/>
    <w:rsid w:val="00483A8A"/>
    <w:rPr>
      <w:rFonts w:ascii="Times New Roman" w:eastAsia="Times New Roman" w:hAnsi="Times New Roman" w:cs="Times New Roman"/>
      <w:b/>
      <w:bCs/>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589356">
      <w:bodyDiv w:val="1"/>
      <w:marLeft w:val="0"/>
      <w:marRight w:val="0"/>
      <w:marTop w:val="0"/>
      <w:marBottom w:val="0"/>
      <w:divBdr>
        <w:top w:val="none" w:sz="0" w:space="0" w:color="auto"/>
        <w:left w:val="none" w:sz="0" w:space="0" w:color="auto"/>
        <w:bottom w:val="none" w:sz="0" w:space="0" w:color="auto"/>
        <w:right w:val="none" w:sz="0" w:space="0" w:color="auto"/>
      </w:divBdr>
    </w:div>
    <w:div w:id="931745236">
      <w:bodyDiv w:val="1"/>
      <w:marLeft w:val="0"/>
      <w:marRight w:val="0"/>
      <w:marTop w:val="0"/>
      <w:marBottom w:val="0"/>
      <w:divBdr>
        <w:top w:val="none" w:sz="0" w:space="0" w:color="auto"/>
        <w:left w:val="none" w:sz="0" w:space="0" w:color="auto"/>
        <w:bottom w:val="none" w:sz="0" w:space="0" w:color="auto"/>
        <w:right w:val="none" w:sz="0" w:space="0" w:color="auto"/>
      </w:divBdr>
    </w:div>
    <w:div w:id="128438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d4168f-196f-44ba-8b58-0876e99bd64a" xsi:nil="true"/>
    <lcf76f155ced4ddcb4097134ff3c332f xmlns="7dbec61b-1151-4ff5-becc-f92c33c7e6b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952BAD822EA45B65322C20E563BA3" ma:contentTypeVersion="15" ma:contentTypeDescription="Ein neues Dokument erstellen." ma:contentTypeScope="" ma:versionID="6d82f4c0d984196778d2084761e8ce94">
  <xsd:schema xmlns:xsd="http://www.w3.org/2001/XMLSchema" xmlns:xs="http://www.w3.org/2001/XMLSchema" xmlns:p="http://schemas.microsoft.com/office/2006/metadata/properties" xmlns:ns2="7dbec61b-1151-4ff5-becc-f92c33c7e6b2" xmlns:ns3="66d4168f-196f-44ba-8b58-0876e99bd64a" targetNamespace="http://schemas.microsoft.com/office/2006/metadata/properties" ma:root="true" ma:fieldsID="73359e95e37472eae29b5d09a4191d04" ns2:_="" ns3:_="">
    <xsd:import namespace="7dbec61b-1151-4ff5-becc-f92c33c7e6b2"/>
    <xsd:import namespace="66d4168f-196f-44ba-8b58-0876e99bd64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ec61b-1151-4ff5-becc-f92c33c7e6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390f290-ca78-4515-adaa-95193e9056c7"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d4168f-196f-44ba-8b58-0876e99bd64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0089ebd-8921-4222-88d1-ae0477626448}" ma:internalName="TaxCatchAll" ma:showField="CatchAllData" ma:web="66d4168f-196f-44ba-8b58-0876e99bd64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5B6DC0-6DD9-4D97-97DB-422BFD90BC57}">
  <ds:schemaRefs>
    <ds:schemaRef ds:uri="http://schemas.microsoft.com/office/2006/metadata/properties"/>
    <ds:schemaRef ds:uri="http://schemas.microsoft.com/office/infopath/2007/PartnerControls"/>
    <ds:schemaRef ds:uri="66d4168f-196f-44ba-8b58-0876e99bd64a"/>
    <ds:schemaRef ds:uri="7dbec61b-1151-4ff5-becc-f92c33c7e6b2"/>
  </ds:schemaRefs>
</ds:datastoreItem>
</file>

<file path=customXml/itemProps2.xml><?xml version="1.0" encoding="utf-8"?>
<ds:datastoreItem xmlns:ds="http://schemas.openxmlformats.org/officeDocument/2006/customXml" ds:itemID="{B007E841-1C6A-4E57-86A6-96A7132A2A26}">
  <ds:schemaRefs>
    <ds:schemaRef ds:uri="http://schemas.microsoft.com/sharepoint/v3/contenttype/forms"/>
  </ds:schemaRefs>
</ds:datastoreItem>
</file>

<file path=customXml/itemProps3.xml><?xml version="1.0" encoding="utf-8"?>
<ds:datastoreItem xmlns:ds="http://schemas.openxmlformats.org/officeDocument/2006/customXml" ds:itemID="{332FB918-5246-4C0F-9CEF-EE708B546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bec61b-1151-4ff5-becc-f92c33c7e6b2"/>
    <ds:schemaRef ds:uri="66d4168f-196f-44ba-8b58-0876e99bd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3360</Characters>
  <Application>Microsoft Office Word</Application>
  <DocSecurity>0</DocSecurity>
  <Lines>28</Lines>
  <Paragraphs>7</Paragraphs>
  <ScaleCrop>false</ScaleCrop>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Clemens Teubel</cp:lastModifiedBy>
  <cp:revision>22</cp:revision>
  <dcterms:created xsi:type="dcterms:W3CDTF">2024-08-13T18:55:00Z</dcterms:created>
  <dcterms:modified xsi:type="dcterms:W3CDTF">2024-08-21T07:01:00Z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0x010100112952BAD822EA45B65322C20E563BA3</vt:lpwstr>
  </property>
  <property fmtid="{D5CDD505-2E9C-101B-9397-08002B2CF9AE}" pid="3" name="MediaServiceImageTags">
    <vt:lpwstr/>
  </property>
</Properties>
</file>